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21E89"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35957C2" w14:textId="77777777" w:rsidR="004F3BDD" w:rsidRPr="00B32094" w:rsidRDefault="004F3BDD" w:rsidP="004F3BDD">
      <w:r w:rsidRPr="00B32094">
        <w:rPr>
          <w:b/>
        </w:rPr>
        <w:t>TO:</w:t>
      </w:r>
      <w:r w:rsidRPr="00B32094">
        <w:rPr>
          <w:b/>
        </w:rPr>
        <w:tab/>
      </w:r>
      <w:r w:rsidRPr="00B32094">
        <w:rPr>
          <w:b/>
        </w:rPr>
        <w:tab/>
      </w:r>
      <w:r>
        <w:t>Arnett Caviel</w:t>
      </w:r>
      <w:r w:rsidRPr="00B32094">
        <w:t>, Attorney</w:t>
      </w:r>
    </w:p>
    <w:p w14:paraId="05888F1D" w14:textId="77777777" w:rsidR="004F3BDD" w:rsidRPr="00B32094" w:rsidRDefault="004F3BDD" w:rsidP="004F3BDD">
      <w:pPr>
        <w:ind w:left="1440"/>
      </w:pPr>
      <w:r w:rsidRPr="00B32094">
        <w:t>Legal Division</w:t>
      </w:r>
    </w:p>
    <w:p w14:paraId="62E6F2A5" w14:textId="77777777" w:rsidR="004F3BDD" w:rsidRPr="00B32094" w:rsidRDefault="004F3BDD" w:rsidP="004F3BDD">
      <w:pPr>
        <w:tabs>
          <w:tab w:val="left" w:pos="1170"/>
        </w:tabs>
      </w:pPr>
      <w:r w:rsidRPr="00B32094">
        <w:tab/>
      </w:r>
      <w:r w:rsidRPr="00B32094">
        <w:tab/>
      </w:r>
    </w:p>
    <w:p w14:paraId="50F79D1A" w14:textId="77777777" w:rsidR="004F3BDD" w:rsidRPr="00B32094" w:rsidRDefault="004F3BDD" w:rsidP="004F3BDD">
      <w:r w:rsidRPr="00B32094">
        <w:rPr>
          <w:b/>
        </w:rPr>
        <w:t>FROM:</w:t>
      </w:r>
      <w:r w:rsidRPr="00B32094">
        <w:rPr>
          <w:b/>
        </w:rPr>
        <w:tab/>
      </w:r>
      <w:r w:rsidRPr="00B32094">
        <w:t>Patricia Garcia, Senior Engineering Specialist</w:t>
      </w:r>
    </w:p>
    <w:p w14:paraId="4652BD45" w14:textId="77777777" w:rsidR="004F3BDD" w:rsidRPr="00B32094" w:rsidRDefault="004F3BDD" w:rsidP="004F3BDD">
      <w:pPr>
        <w:ind w:left="1440"/>
      </w:pPr>
      <w:r w:rsidRPr="00B32094">
        <w:t>Infrastructure Division</w:t>
      </w:r>
    </w:p>
    <w:p w14:paraId="6F33DD33" w14:textId="79C84F78" w:rsidR="004F3BDD" w:rsidRPr="00B32094" w:rsidRDefault="004F3BDD" w:rsidP="004F3BDD">
      <w:pPr>
        <w:tabs>
          <w:tab w:val="left" w:pos="1170"/>
        </w:tabs>
        <w:spacing w:before="240"/>
      </w:pPr>
      <w:r w:rsidRPr="00B32094">
        <w:rPr>
          <w:b/>
        </w:rPr>
        <w:t>DATE:</w:t>
      </w:r>
      <w:r w:rsidRPr="00B32094">
        <w:rPr>
          <w:b/>
        </w:rPr>
        <w:tab/>
      </w:r>
      <w:r w:rsidRPr="00B32094">
        <w:rPr>
          <w:b/>
        </w:rPr>
        <w:tab/>
      </w:r>
      <w:r w:rsidR="00805107">
        <w:rPr>
          <w:bCs/>
        </w:rPr>
        <w:t>July 13</w:t>
      </w:r>
      <w:r>
        <w:rPr>
          <w:bCs/>
        </w:rPr>
        <w:t>, 2022</w:t>
      </w:r>
    </w:p>
    <w:p w14:paraId="33B9E544" w14:textId="77777777" w:rsidR="004F3BDD" w:rsidRPr="00B32094" w:rsidRDefault="004F3BDD" w:rsidP="004F3BDD">
      <w:pPr>
        <w:ind w:left="1440" w:hanging="1440"/>
        <w:rPr>
          <w:b/>
        </w:rPr>
      </w:pPr>
    </w:p>
    <w:p w14:paraId="7D9D1F5E" w14:textId="77777777" w:rsidR="004F3BDD" w:rsidRPr="00B32094" w:rsidRDefault="004F3BDD" w:rsidP="004F3BDD">
      <w:pPr>
        <w:ind w:left="1440" w:hanging="1440"/>
        <w:rPr>
          <w:b/>
        </w:rPr>
      </w:pPr>
    </w:p>
    <w:p w14:paraId="0FC945CC" w14:textId="77777777" w:rsidR="004F3BDD" w:rsidRPr="00B32094" w:rsidRDefault="004F3BDD" w:rsidP="004F3BDD">
      <w:pPr>
        <w:ind w:left="1440" w:hanging="1440"/>
        <w:rPr>
          <w:i/>
        </w:rPr>
      </w:pPr>
      <w:r w:rsidRPr="00B32094">
        <w:rPr>
          <w:b/>
        </w:rPr>
        <w:t>RE:</w:t>
      </w:r>
      <w:r w:rsidRPr="00B32094">
        <w:rPr>
          <w:b/>
        </w:rPr>
        <w:tab/>
      </w:r>
      <w:bookmarkStart w:id="0" w:name="_Hlk72495635"/>
      <w:r w:rsidRPr="00B32094">
        <w:rPr>
          <w:bCs/>
        </w:rPr>
        <w:t>Docket No. 5</w:t>
      </w:r>
      <w:r>
        <w:rPr>
          <w:bCs/>
        </w:rPr>
        <w:t>3262</w:t>
      </w:r>
      <w:r w:rsidRPr="00B32094">
        <w:t xml:space="preserve"> – </w:t>
      </w:r>
      <w:bookmarkStart w:id="1" w:name="_Hlk72495476"/>
      <w:r w:rsidRPr="00B32094">
        <w:rPr>
          <w:i/>
          <w:iCs/>
        </w:rPr>
        <w:t>P</w:t>
      </w:r>
      <w:r w:rsidRPr="00B32094">
        <w:rPr>
          <w:i/>
        </w:rPr>
        <w:t xml:space="preserve">etition </w:t>
      </w:r>
      <w:bookmarkEnd w:id="1"/>
      <w:r w:rsidRPr="00B32094">
        <w:rPr>
          <w:i/>
        </w:rPr>
        <w:t xml:space="preserve">of Blackland Water Supply Corporation and the City of Rockwall to Amend Certificate of Convenience and Necessity Under Texas Water Code </w:t>
      </w:r>
      <w:r w:rsidRPr="00B32094">
        <w:t>§ </w:t>
      </w:r>
      <w:r w:rsidRPr="00B32094">
        <w:rPr>
          <w:i/>
        </w:rPr>
        <w:t>13.25</w:t>
      </w:r>
      <w:r>
        <w:rPr>
          <w:i/>
        </w:rPr>
        <w:t>5</w:t>
      </w:r>
      <w:r w:rsidRPr="00B32094">
        <w:rPr>
          <w:i/>
        </w:rPr>
        <w:t>(a) in Rockwall County</w:t>
      </w:r>
      <w:bookmarkEnd w:id="0"/>
    </w:p>
    <w:p w14:paraId="59B8EB94" w14:textId="77777777" w:rsidR="00292708" w:rsidRDefault="00292708" w:rsidP="00292708">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1E2F0996" wp14:editId="0D8F893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CC60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077C7F8A" w14:textId="77777777" w:rsidR="004F3BDD" w:rsidRPr="001A08E8" w:rsidRDefault="004F3BDD" w:rsidP="004F3BDD">
      <w:pPr>
        <w:spacing w:before="240"/>
        <w:rPr>
          <w:bCs/>
        </w:rPr>
      </w:pPr>
      <w:r w:rsidRPr="001A08E8">
        <w:t>On September 10, 2021, Blackland Water Supply Corporation (Blackland WSC)</w:t>
      </w:r>
      <w:r w:rsidRPr="001A08E8">
        <w:rPr>
          <w:bCs/>
        </w:rPr>
        <w:t xml:space="preserve"> and </w:t>
      </w:r>
      <w:r w:rsidRPr="001A08E8">
        <w:t>the City of Rockwall</w:t>
      </w:r>
      <w:r w:rsidRPr="001A08E8">
        <w:rPr>
          <w:bCs/>
        </w:rPr>
        <w:t xml:space="preserve"> </w:t>
      </w:r>
      <w:r w:rsidRPr="001A08E8">
        <w:t>(Rockwall)</w:t>
      </w:r>
      <w:r w:rsidRPr="001A08E8">
        <w:rPr>
          <w:bCs/>
        </w:rPr>
        <w:t xml:space="preserve"> (collectively, </w:t>
      </w:r>
      <w:bookmarkStart w:id="2" w:name="_Hlk72495533"/>
      <w:r w:rsidRPr="001A08E8">
        <w:t>Petitioners</w:t>
      </w:r>
      <w:bookmarkEnd w:id="2"/>
      <w:r w:rsidRPr="001A08E8">
        <w:rPr>
          <w:bCs/>
        </w:rPr>
        <w:t xml:space="preserve">) filed </w:t>
      </w:r>
      <w:r w:rsidRPr="001A08E8">
        <w:t>a petition</w:t>
      </w:r>
      <w:r w:rsidRPr="001A08E8">
        <w:rPr>
          <w:bCs/>
        </w:rPr>
        <w:t xml:space="preserve"> </w:t>
      </w:r>
      <w:r w:rsidRPr="001A08E8">
        <w:t xml:space="preserve">to amend Blackland WSC’s </w:t>
      </w:r>
      <w:r w:rsidRPr="001A08E8">
        <w:rPr>
          <w:bCs/>
        </w:rPr>
        <w:t xml:space="preserve">water </w:t>
      </w:r>
      <w:r w:rsidRPr="001A08E8">
        <w:t>certificate of convenience and necessity (CCN) No. 11305</w:t>
      </w:r>
      <w:r>
        <w:t xml:space="preserve"> </w:t>
      </w:r>
      <w:r w:rsidRPr="001A08E8">
        <w:rPr>
          <w:bCs/>
        </w:rPr>
        <w:t>under Texas Water Code (TWC) § </w:t>
      </w:r>
      <w:r w:rsidRPr="001A08E8">
        <w:t xml:space="preserve">13.254(a) </w:t>
      </w:r>
      <w:r w:rsidRPr="001A08E8">
        <w:rPr>
          <w:bCs/>
        </w:rPr>
        <w:t xml:space="preserve">in Rockwall County, Texas. </w:t>
      </w:r>
    </w:p>
    <w:p w14:paraId="4E357B2B" w14:textId="77777777" w:rsidR="004F3BDD" w:rsidRPr="001A08E8" w:rsidRDefault="004F3BDD" w:rsidP="004F3BDD">
      <w:pPr>
        <w:rPr>
          <w:bCs/>
        </w:rPr>
      </w:pPr>
    </w:p>
    <w:p w14:paraId="74C2F6A3" w14:textId="77777777" w:rsidR="004F3BDD" w:rsidRDefault="004F3BDD" w:rsidP="004F3BDD">
      <w:pPr>
        <w:rPr>
          <w:bCs/>
        </w:rPr>
      </w:pPr>
      <w:r>
        <w:rPr>
          <w:bCs/>
        </w:rPr>
        <w:t xml:space="preserve">On October 11, 2021, Commission Staff recommended the agreements filed by the Petitioners be processed under </w:t>
      </w:r>
      <w:r w:rsidRPr="001A08E8">
        <w:rPr>
          <w:bCs/>
        </w:rPr>
        <w:t>TWC §</w:t>
      </w:r>
      <w:r>
        <w:rPr>
          <w:bCs/>
        </w:rPr>
        <w:t>§</w:t>
      </w:r>
      <w:r w:rsidRPr="001A08E8">
        <w:rPr>
          <w:bCs/>
        </w:rPr>
        <w:t> </w:t>
      </w:r>
      <w:r w:rsidRPr="001A08E8">
        <w:t>13.254(a)</w:t>
      </w:r>
      <w:r>
        <w:t xml:space="preserve"> and 13.255.  On January 21, 2022, the Petitioners filed a joint petition requesting for decertification of two separate portions of Blackland WSC’s CCN area and approval of contracts under </w:t>
      </w:r>
      <w:r w:rsidRPr="001A08E8">
        <w:rPr>
          <w:bCs/>
        </w:rPr>
        <w:t>TWC §</w:t>
      </w:r>
      <w:r>
        <w:rPr>
          <w:bCs/>
        </w:rPr>
        <w:t>§</w:t>
      </w:r>
      <w:r w:rsidRPr="001A08E8">
        <w:rPr>
          <w:bCs/>
        </w:rPr>
        <w:t> </w:t>
      </w:r>
      <w:r w:rsidRPr="001A08E8">
        <w:t>13.254(a)</w:t>
      </w:r>
      <w:r>
        <w:t xml:space="preserve"> and 13.255 to complete the decertification of each area.  On February 25, 2022, the Administrative Law Judge (ALJ) severed the docket into two separate dockets.  In this docket, the agreements will be reviewed under </w:t>
      </w:r>
      <w:r w:rsidRPr="001A08E8">
        <w:rPr>
          <w:bCs/>
        </w:rPr>
        <w:t>TWC § </w:t>
      </w:r>
      <w:r w:rsidRPr="001A08E8">
        <w:t>13.25</w:t>
      </w:r>
      <w:r>
        <w:t>5</w:t>
      </w:r>
      <w:r w:rsidRPr="001A08E8">
        <w:t>(a)</w:t>
      </w:r>
      <w:r>
        <w:t>.</w:t>
      </w:r>
      <w:r w:rsidRPr="001A08E8">
        <w:t xml:space="preserve"> </w:t>
      </w:r>
      <w:r>
        <w:t xml:space="preserve">  </w:t>
      </w:r>
    </w:p>
    <w:p w14:paraId="72032074" w14:textId="1F530179" w:rsidR="00D7603A" w:rsidRDefault="004F3BDD" w:rsidP="00847833">
      <w:pPr>
        <w:spacing w:before="240"/>
        <w:rPr>
          <w:szCs w:val="24"/>
        </w:rPr>
      </w:pPr>
      <w:r w:rsidRPr="001A08E8">
        <w:t>Rockwall</w:t>
      </w:r>
      <w:r w:rsidR="00AD1079" w:rsidRPr="00A00103">
        <w:rPr>
          <w:bCs/>
          <w:color w:val="000000" w:themeColor="text1"/>
          <w:szCs w:val="24"/>
        </w:rPr>
        <w:t xml:space="preserve"> </w:t>
      </w:r>
      <w:r w:rsidR="00195B4B" w:rsidRPr="00783D42">
        <w:rPr>
          <w:szCs w:val="24"/>
        </w:rPr>
        <w:t>has filed an agreement pursuant to TWC §</w:t>
      </w:r>
      <w:r w:rsidR="00C013EE">
        <w:rPr>
          <w:bCs/>
          <w:color w:val="000000" w:themeColor="text1"/>
        </w:rPr>
        <w:t> </w:t>
      </w:r>
      <w:r w:rsidR="00195B4B" w:rsidRPr="00783D42">
        <w:rPr>
          <w:szCs w:val="24"/>
        </w:rPr>
        <w:t xml:space="preserve">13.255(a), that provides for </w:t>
      </w:r>
      <w:r>
        <w:rPr>
          <w:szCs w:val="24"/>
        </w:rPr>
        <w:t>de</w:t>
      </w:r>
      <w:r w:rsidR="00195B4B" w:rsidRPr="00783D42">
        <w:rPr>
          <w:szCs w:val="24"/>
        </w:rPr>
        <w:t xml:space="preserve">certification </w:t>
      </w:r>
      <w:r>
        <w:rPr>
          <w:szCs w:val="24"/>
        </w:rPr>
        <w:t>of</w:t>
      </w:r>
      <w:r w:rsidR="00195B4B" w:rsidRPr="00783D42">
        <w:rPr>
          <w:szCs w:val="24"/>
        </w:rPr>
        <w:t xml:space="preserve"> a portion of </w:t>
      </w:r>
      <w:r>
        <w:rPr>
          <w:szCs w:val="24"/>
        </w:rPr>
        <w:t>Blackland</w:t>
      </w:r>
      <w:r w:rsidR="00195B4B" w:rsidRPr="00783D42">
        <w:rPr>
          <w:szCs w:val="24"/>
        </w:rPr>
        <w:t xml:space="preserve"> WSC’s current service area as detailed in the executed agreement filed with the Commission. </w:t>
      </w:r>
      <w:bookmarkStart w:id="3" w:name="_Hlk63328808"/>
      <w:bookmarkStart w:id="4" w:name="_Hlk63326489"/>
    </w:p>
    <w:p w14:paraId="7D0106FC" w14:textId="29A3894E" w:rsidR="00D7603A" w:rsidRDefault="00D7603A" w:rsidP="00D7603A">
      <w:pPr>
        <w:spacing w:before="240"/>
        <w:rPr>
          <w:bCs/>
          <w:color w:val="FF0000"/>
        </w:rPr>
      </w:pPr>
      <w:r>
        <w:t xml:space="preserve">Based on the mapping review by </w:t>
      </w:r>
      <w:bookmarkStart w:id="5" w:name="_Hlk97907535"/>
      <w:sdt>
        <w:sdtPr>
          <w:rPr>
            <w:rStyle w:val="Style4"/>
          </w:rPr>
          <w:id w:val="-587453430"/>
          <w:placeholder>
            <w:docPart w:val="3FAFB69DEA7D45CBA8F00CE88B54E220"/>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004F3BDD">
            <w:rPr>
              <w:rStyle w:val="Style4"/>
            </w:rPr>
            <w:t>Gary Horton</w:t>
          </w:r>
        </w:sdtContent>
      </w:sdt>
      <w:bookmarkEnd w:id="5"/>
      <w:r w:rsidRPr="00094623">
        <w:t>, Infrastructure Division</w:t>
      </w:r>
      <w:r>
        <w:t>:</w:t>
      </w:r>
      <w:r w:rsidRPr="00094623">
        <w:t xml:space="preserve"> </w:t>
      </w:r>
    </w:p>
    <w:bookmarkEnd w:id="3"/>
    <w:p w14:paraId="6B0F0043" w14:textId="77777777" w:rsidR="004F3BDD" w:rsidRPr="00135AE7" w:rsidRDefault="004F3BDD" w:rsidP="004F3BDD"/>
    <w:p w14:paraId="3989EEE5" w14:textId="77777777" w:rsidR="004F3BDD" w:rsidRDefault="004F3BDD" w:rsidP="004F3BDD">
      <w:r w:rsidRPr="00135AE7">
        <w:t xml:space="preserve">The petition proposes the subtraction of approximately </w:t>
      </w:r>
      <w:r>
        <w:t xml:space="preserve">649 </w:t>
      </w:r>
      <w:r w:rsidRPr="00135AE7">
        <w:t xml:space="preserve">acres </w:t>
      </w:r>
      <w:r>
        <w:t xml:space="preserve">of bounded area and approximately 3 miles of Facilities +200’ CCN </w:t>
      </w:r>
      <w:r w:rsidRPr="00135AE7">
        <w:t xml:space="preserve">from CCN No. </w:t>
      </w:r>
      <w:r>
        <w:t>11305</w:t>
      </w:r>
      <w:r w:rsidRPr="00135AE7">
        <w:t>.</w:t>
      </w:r>
    </w:p>
    <w:p w14:paraId="6712E122" w14:textId="77777777" w:rsidR="00847833" w:rsidRDefault="00847833" w:rsidP="00847833"/>
    <w:bookmarkEnd w:id="4"/>
    <w:p w14:paraId="5A53BDA7" w14:textId="22EC11CD" w:rsidR="00195B4B" w:rsidRPr="00805107" w:rsidRDefault="004F3BDD" w:rsidP="00195B4B">
      <w:pPr>
        <w:rPr>
          <w:szCs w:val="24"/>
        </w:rPr>
      </w:pPr>
      <w:r w:rsidRPr="00805107">
        <w:rPr>
          <w:bCs/>
          <w:szCs w:val="24"/>
        </w:rPr>
        <w:t>Rockwall</w:t>
      </w:r>
      <w:r w:rsidR="00AD1079" w:rsidRPr="00805107">
        <w:rPr>
          <w:bCs/>
          <w:szCs w:val="24"/>
        </w:rPr>
        <w:t xml:space="preserve"> </w:t>
      </w:r>
      <w:r w:rsidR="00195B4B" w:rsidRPr="00805107">
        <w:rPr>
          <w:szCs w:val="24"/>
        </w:rPr>
        <w:t>has demonstrated compliance with the Commission’s minimum requirements for public drinking water systems pursuant to TWC §</w:t>
      </w:r>
      <w:r w:rsidR="00C013EE" w:rsidRPr="00805107">
        <w:rPr>
          <w:bCs/>
        </w:rPr>
        <w:t> </w:t>
      </w:r>
      <w:r w:rsidR="00195B4B" w:rsidRPr="00805107">
        <w:rPr>
          <w:szCs w:val="24"/>
        </w:rPr>
        <w:t>13.255(m).</w:t>
      </w:r>
    </w:p>
    <w:p w14:paraId="599F8383" w14:textId="77777777" w:rsidR="00195B4B" w:rsidRPr="00805107" w:rsidRDefault="00195B4B" w:rsidP="00195B4B">
      <w:pPr>
        <w:rPr>
          <w:szCs w:val="24"/>
        </w:rPr>
      </w:pPr>
    </w:p>
    <w:p w14:paraId="57851C3E" w14:textId="2E893E62" w:rsidR="00195B4B" w:rsidRPr="00805107" w:rsidRDefault="004F3BDD" w:rsidP="00195B4B">
      <w:pPr>
        <w:rPr>
          <w:szCs w:val="24"/>
          <w:highlight w:val="green"/>
        </w:rPr>
      </w:pPr>
      <w:r w:rsidRPr="00805107">
        <w:rPr>
          <w:bCs/>
          <w:szCs w:val="24"/>
        </w:rPr>
        <w:t>Rockwall</w:t>
      </w:r>
      <w:r w:rsidR="00AD1079" w:rsidRPr="00805107">
        <w:rPr>
          <w:bCs/>
          <w:szCs w:val="24"/>
        </w:rPr>
        <w:t xml:space="preserve"> </w:t>
      </w:r>
      <w:r w:rsidR="00195B4B" w:rsidRPr="00805107">
        <w:rPr>
          <w:szCs w:val="24"/>
        </w:rPr>
        <w:t xml:space="preserve">consented to the proposed final map on </w:t>
      </w:r>
      <w:bookmarkStart w:id="6" w:name="_Hlk97904640"/>
      <w:r w:rsidR="00805107" w:rsidRPr="00805107">
        <w:rPr>
          <w:rStyle w:val="Style1"/>
          <w:color w:val="auto"/>
        </w:rPr>
        <w:t>June 29, 2022</w:t>
      </w:r>
      <w:bookmarkEnd w:id="6"/>
      <w:r w:rsidR="00195B4B" w:rsidRPr="00805107">
        <w:rPr>
          <w:szCs w:val="24"/>
        </w:rPr>
        <w:t>.</w:t>
      </w:r>
    </w:p>
    <w:p w14:paraId="289966B1" w14:textId="77777777" w:rsidR="00195B4B" w:rsidRPr="00805107" w:rsidRDefault="00195B4B" w:rsidP="00195B4B">
      <w:pPr>
        <w:rPr>
          <w:szCs w:val="24"/>
        </w:rPr>
      </w:pPr>
    </w:p>
    <w:p w14:paraId="20056AEC" w14:textId="2916128F" w:rsidR="00195B4B" w:rsidRPr="00805107" w:rsidRDefault="00805107" w:rsidP="00195B4B">
      <w:pPr>
        <w:rPr>
          <w:szCs w:val="24"/>
        </w:rPr>
      </w:pPr>
      <w:r>
        <w:rPr>
          <w:szCs w:val="24"/>
        </w:rPr>
        <w:lastRenderedPageBreak/>
        <w:t>Blackland</w:t>
      </w:r>
      <w:r w:rsidRPr="00783D42">
        <w:rPr>
          <w:szCs w:val="24"/>
        </w:rPr>
        <w:t xml:space="preserve"> </w:t>
      </w:r>
      <w:r w:rsidR="00195B4B" w:rsidRPr="00805107">
        <w:rPr>
          <w:szCs w:val="24"/>
        </w:rPr>
        <w:t>WSC consented to the proposed final map</w:t>
      </w:r>
      <w:r w:rsidR="00F6045A">
        <w:rPr>
          <w:szCs w:val="24"/>
        </w:rPr>
        <w:t xml:space="preserve"> and certificate</w:t>
      </w:r>
      <w:r w:rsidR="00195B4B" w:rsidRPr="00805107">
        <w:rPr>
          <w:szCs w:val="24"/>
        </w:rPr>
        <w:t xml:space="preserve"> on </w:t>
      </w:r>
      <w:r w:rsidRPr="00805107">
        <w:rPr>
          <w:rStyle w:val="Style1"/>
          <w:color w:val="auto"/>
        </w:rPr>
        <w:t>June 2</w:t>
      </w:r>
      <w:r w:rsidR="00F6045A">
        <w:rPr>
          <w:rStyle w:val="Style1"/>
          <w:color w:val="auto"/>
        </w:rPr>
        <w:t>8</w:t>
      </w:r>
      <w:r w:rsidRPr="00805107">
        <w:rPr>
          <w:rStyle w:val="Style1"/>
          <w:color w:val="auto"/>
        </w:rPr>
        <w:t>, 2022</w:t>
      </w:r>
      <w:r w:rsidR="00195B4B" w:rsidRPr="00805107">
        <w:rPr>
          <w:szCs w:val="24"/>
        </w:rPr>
        <w:t>.</w:t>
      </w:r>
    </w:p>
    <w:p w14:paraId="0AE39251" w14:textId="77777777" w:rsidR="00195B4B" w:rsidRPr="00805107" w:rsidRDefault="00195B4B" w:rsidP="00195B4B">
      <w:pPr>
        <w:rPr>
          <w:szCs w:val="24"/>
          <w:highlight w:val="green"/>
        </w:rPr>
      </w:pPr>
    </w:p>
    <w:p w14:paraId="5770D1D7" w14:textId="17AFBC6F" w:rsidR="00DA36E8" w:rsidRPr="00805107" w:rsidRDefault="004F3BDD" w:rsidP="00195B4B">
      <w:r w:rsidRPr="00805107">
        <w:rPr>
          <w:bCs/>
          <w:szCs w:val="24"/>
        </w:rPr>
        <w:t>Rockwall</w:t>
      </w:r>
      <w:r w:rsidR="00AD1079" w:rsidRPr="00805107">
        <w:rPr>
          <w:bCs/>
          <w:szCs w:val="24"/>
        </w:rPr>
        <w:t xml:space="preserve"> </w:t>
      </w:r>
      <w:r w:rsidR="00195B4B" w:rsidRPr="00296BF0">
        <w:rPr>
          <w:szCs w:val="24"/>
        </w:rPr>
        <w:t xml:space="preserve">and </w:t>
      </w:r>
      <w:r w:rsidR="00805107" w:rsidRPr="00296BF0">
        <w:rPr>
          <w:szCs w:val="24"/>
        </w:rPr>
        <w:t xml:space="preserve">Blackland </w:t>
      </w:r>
      <w:r w:rsidR="00195B4B" w:rsidRPr="00296BF0">
        <w:rPr>
          <w:szCs w:val="24"/>
        </w:rPr>
        <w:t xml:space="preserve">WSC have met the requirements to allow for the </w:t>
      </w:r>
      <w:r w:rsidR="00805107" w:rsidRPr="00296BF0">
        <w:rPr>
          <w:szCs w:val="24"/>
        </w:rPr>
        <w:t>decertification</w:t>
      </w:r>
      <w:r w:rsidR="00195B4B" w:rsidRPr="00296BF0">
        <w:rPr>
          <w:szCs w:val="24"/>
        </w:rPr>
        <w:t xml:space="preserve"> of </w:t>
      </w:r>
      <w:r w:rsidR="00805107" w:rsidRPr="00296BF0">
        <w:rPr>
          <w:szCs w:val="24"/>
        </w:rPr>
        <w:t xml:space="preserve">the </w:t>
      </w:r>
      <w:r w:rsidR="00195B4B" w:rsidRPr="00296BF0">
        <w:rPr>
          <w:szCs w:val="24"/>
        </w:rPr>
        <w:t xml:space="preserve">requested area; therefore, </w:t>
      </w:r>
      <w:r w:rsidR="009366EA" w:rsidRPr="00296BF0">
        <w:rPr>
          <w:szCs w:val="24"/>
        </w:rPr>
        <w:t>I</w:t>
      </w:r>
      <w:r w:rsidR="00195B4B" w:rsidRPr="00296BF0">
        <w:rPr>
          <w:szCs w:val="24"/>
        </w:rPr>
        <w:t xml:space="preserve"> recommend that the Commission approve the application</w:t>
      </w:r>
      <w:r w:rsidR="00195B4B" w:rsidRPr="008E4697">
        <w:rPr>
          <w:szCs w:val="24"/>
        </w:rPr>
        <w:t xml:space="preserve">. </w:t>
      </w:r>
      <w:r w:rsidR="009366EA" w:rsidRPr="008E4697">
        <w:rPr>
          <w:szCs w:val="24"/>
        </w:rPr>
        <w:t>I</w:t>
      </w:r>
      <w:r w:rsidR="00195B4B" w:rsidRPr="008E4697">
        <w:rPr>
          <w:szCs w:val="24"/>
        </w:rPr>
        <w:t xml:space="preserve"> further recommend that </w:t>
      </w:r>
      <w:r w:rsidR="00805107" w:rsidRPr="008E4697">
        <w:rPr>
          <w:szCs w:val="24"/>
        </w:rPr>
        <w:t xml:space="preserve">Blackland </w:t>
      </w:r>
      <w:r w:rsidR="00195B4B" w:rsidRPr="008E4697">
        <w:rPr>
          <w:szCs w:val="24"/>
        </w:rPr>
        <w:t>WSC file a copy of the new CCN map along with a written description of the CCN service area in the appropriate county clerk’s office pursuant to Texas Water Code §</w:t>
      </w:r>
      <w:r w:rsidR="00C013EE" w:rsidRPr="008E4697">
        <w:rPr>
          <w:bCs/>
        </w:rPr>
        <w:t> </w:t>
      </w:r>
      <w:r w:rsidR="00195B4B" w:rsidRPr="008E4697">
        <w:rPr>
          <w:szCs w:val="24"/>
        </w:rPr>
        <w:t>13.257(r) and (s).</w:t>
      </w:r>
    </w:p>
    <w:sectPr w:rsidR="00DA36E8" w:rsidRPr="00805107"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33AF1" w14:textId="77777777" w:rsidR="002A1AC4" w:rsidRDefault="002A1AC4">
      <w:r>
        <w:separator/>
      </w:r>
    </w:p>
  </w:endnote>
  <w:endnote w:type="continuationSeparator" w:id="0">
    <w:p w14:paraId="4E4345B2" w14:textId="77777777" w:rsidR="002A1AC4" w:rsidRDefault="002A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BFE8B" w14:textId="77777777" w:rsidR="002A1AC4" w:rsidRDefault="002A1AC4">
      <w:r>
        <w:separator/>
      </w:r>
    </w:p>
  </w:footnote>
  <w:footnote w:type="continuationSeparator" w:id="0">
    <w:p w14:paraId="64D7FB92" w14:textId="77777777" w:rsidR="002A1AC4" w:rsidRDefault="002A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C9D58" w14:textId="77777777" w:rsidR="00DA36E8" w:rsidRDefault="00DA36E8">
    <w:pPr>
      <w:pStyle w:val="Header"/>
      <w:jc w:val="center"/>
      <w:rPr>
        <w:b/>
        <w:i/>
        <w:sz w:val="38"/>
      </w:rPr>
    </w:pPr>
    <w:r>
      <w:rPr>
        <w:b/>
        <w:i/>
        <w:sz w:val="38"/>
      </w:rPr>
      <w:t>Public Utility Commission of Texas</w:t>
    </w:r>
  </w:p>
  <w:p w14:paraId="20CD2B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A0076C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1DDA4"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DD"/>
    <w:rsid w:val="00116570"/>
    <w:rsid w:val="00132D38"/>
    <w:rsid w:val="001360C0"/>
    <w:rsid w:val="00195B4B"/>
    <w:rsid w:val="0028111B"/>
    <w:rsid w:val="00292708"/>
    <w:rsid w:val="00296BF0"/>
    <w:rsid w:val="002A1AC4"/>
    <w:rsid w:val="003E77C6"/>
    <w:rsid w:val="004249AC"/>
    <w:rsid w:val="004F3BDD"/>
    <w:rsid w:val="007E4EE0"/>
    <w:rsid w:val="00805107"/>
    <w:rsid w:val="008262FF"/>
    <w:rsid w:val="00847833"/>
    <w:rsid w:val="008B5781"/>
    <w:rsid w:val="008C0EC0"/>
    <w:rsid w:val="008C469B"/>
    <w:rsid w:val="008C7C0D"/>
    <w:rsid w:val="008E4697"/>
    <w:rsid w:val="0091083F"/>
    <w:rsid w:val="00926604"/>
    <w:rsid w:val="009366EA"/>
    <w:rsid w:val="009E7189"/>
    <w:rsid w:val="00A7691E"/>
    <w:rsid w:val="00AD1079"/>
    <w:rsid w:val="00B56DD2"/>
    <w:rsid w:val="00B64061"/>
    <w:rsid w:val="00B744F1"/>
    <w:rsid w:val="00C013EE"/>
    <w:rsid w:val="00CB034F"/>
    <w:rsid w:val="00D7603A"/>
    <w:rsid w:val="00DA1DBF"/>
    <w:rsid w:val="00DA36E8"/>
    <w:rsid w:val="00E11CC3"/>
    <w:rsid w:val="00E525E6"/>
    <w:rsid w:val="00EA5690"/>
    <w:rsid w:val="00F60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7DE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DA1DBF"/>
    <w:rPr>
      <w:sz w:val="16"/>
      <w:szCs w:val="16"/>
    </w:rPr>
  </w:style>
  <w:style w:type="paragraph" w:styleId="CommentText">
    <w:name w:val="annotation text"/>
    <w:basedOn w:val="Normal"/>
    <w:link w:val="CommentTextChar"/>
    <w:uiPriority w:val="99"/>
    <w:unhideWhenUsed/>
    <w:rsid w:val="00DA1DBF"/>
    <w:rPr>
      <w:sz w:val="20"/>
    </w:rPr>
  </w:style>
  <w:style w:type="character" w:customStyle="1" w:styleId="CommentTextChar">
    <w:name w:val="Comment Text Char"/>
    <w:basedOn w:val="DefaultParagraphFont"/>
    <w:link w:val="CommentText"/>
    <w:uiPriority w:val="99"/>
    <w:rsid w:val="00DA1DBF"/>
  </w:style>
  <w:style w:type="paragraph" w:styleId="CommentSubject">
    <w:name w:val="annotation subject"/>
    <w:basedOn w:val="CommentText"/>
    <w:next w:val="CommentText"/>
    <w:link w:val="CommentSubjectChar"/>
    <w:uiPriority w:val="99"/>
    <w:semiHidden/>
    <w:unhideWhenUsed/>
    <w:rsid w:val="00DA1DBF"/>
    <w:rPr>
      <w:b/>
      <w:bCs/>
    </w:rPr>
  </w:style>
  <w:style w:type="character" w:customStyle="1" w:styleId="CommentSubjectChar">
    <w:name w:val="Comment Subject Char"/>
    <w:basedOn w:val="CommentTextChar"/>
    <w:link w:val="CommentSubject"/>
    <w:uiPriority w:val="99"/>
    <w:semiHidden/>
    <w:rsid w:val="00DA1DBF"/>
    <w:rPr>
      <w:b/>
      <w:bCs/>
    </w:rPr>
  </w:style>
  <w:style w:type="character" w:styleId="PlaceholderText">
    <w:name w:val="Placeholder Text"/>
    <w:basedOn w:val="DefaultParagraphFont"/>
    <w:uiPriority w:val="99"/>
    <w:semiHidden/>
    <w:rsid w:val="00292708"/>
    <w:rPr>
      <w:color w:val="808080"/>
    </w:rPr>
  </w:style>
  <w:style w:type="character" w:customStyle="1" w:styleId="Style1">
    <w:name w:val="Style1"/>
    <w:basedOn w:val="DefaultParagraphFont"/>
    <w:uiPriority w:val="1"/>
    <w:rsid w:val="00292708"/>
    <w:rPr>
      <w:rFonts w:ascii="Times New Roman" w:hAnsi="Times New Roman"/>
      <w:color w:val="FF0000"/>
      <w:sz w:val="24"/>
    </w:rPr>
  </w:style>
  <w:style w:type="character" w:customStyle="1" w:styleId="Style3">
    <w:name w:val="Style3"/>
    <w:basedOn w:val="DefaultParagraphFont"/>
    <w:uiPriority w:val="1"/>
    <w:rsid w:val="00292708"/>
    <w:rPr>
      <w:rFonts w:ascii="Times New Roman" w:hAnsi="Times New Roman"/>
      <w:i/>
      <w:color w:val="auto"/>
      <w:sz w:val="24"/>
    </w:rPr>
  </w:style>
  <w:style w:type="character" w:customStyle="1" w:styleId="Style4">
    <w:name w:val="Style4"/>
    <w:basedOn w:val="DefaultParagraphFont"/>
    <w:uiPriority w:val="1"/>
    <w:rsid w:val="00D7603A"/>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AFB69DEA7D45CBA8F00CE88B54E220"/>
        <w:category>
          <w:name w:val="General"/>
          <w:gallery w:val="placeholder"/>
        </w:category>
        <w:types>
          <w:type w:val="bbPlcHdr"/>
        </w:types>
        <w:behaviors>
          <w:behavior w:val="content"/>
        </w:behaviors>
        <w:guid w:val="{A2043EA9-5B48-48CA-AAC3-9AD22A412B93}"/>
      </w:docPartPr>
      <w:docPartBody>
        <w:p w:rsidR="001C6D35" w:rsidRDefault="00322CBE">
          <w:pPr>
            <w:pStyle w:val="3FAFB69DEA7D45CBA8F00CE88B54E220"/>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D35"/>
    <w:rsid w:val="001C6D35"/>
    <w:rsid w:val="00322CBE"/>
    <w:rsid w:val="00D56EB0"/>
    <w:rsid w:val="00F46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FAFB69DEA7D45CBA8F00CE88B54E220">
    <w:name w:val="3FAFB69DEA7D45CBA8F00CE88B54E2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E636D-80AC-43A0-8E5F-90E87F71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351</Words>
  <Characters>2007</Characters>
  <Application>Microsoft Office Word</Application>
  <DocSecurity>0</DocSecurity>
  <Lines>16</Lines>
  <Paragraphs>4</Paragraphs>
  <ScaleCrop>false</ScaleCrop>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2022-07-13T14:59:00Z</dcterms:created>
  <dcterms:modified xsi:type="dcterms:W3CDTF">2022-07-13T14:59:00Z</dcterms:modified>
</cp:coreProperties>
</file>